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33D5" w14:textId="77777777" w:rsidR="00251790" w:rsidRPr="0010750C" w:rsidRDefault="00251790" w:rsidP="00251790">
      <w:pPr>
        <w:pBdr>
          <w:bottom w:val="single" w:sz="12" w:space="1" w:color="auto"/>
        </w:pBdr>
        <w:jc w:val="both"/>
        <w:rPr>
          <w:b/>
          <w:bCs/>
          <w:sz w:val="28"/>
          <w:szCs w:val="28"/>
        </w:rPr>
      </w:pPr>
      <w:r w:rsidRPr="0010750C">
        <w:rPr>
          <w:b/>
          <w:bCs/>
          <w:sz w:val="28"/>
          <w:szCs w:val="28"/>
        </w:rPr>
        <w:t xml:space="preserve">Legal Services </w:t>
      </w:r>
    </w:p>
    <w:p w14:paraId="4AC01F1C" w14:textId="77777777" w:rsidR="00251790" w:rsidRPr="0010750C" w:rsidRDefault="00251790" w:rsidP="00251790">
      <w:pPr>
        <w:jc w:val="both"/>
        <w:rPr>
          <w:sz w:val="22"/>
          <w:szCs w:val="22"/>
        </w:rPr>
      </w:pPr>
    </w:p>
    <w:p w14:paraId="47765FDF" w14:textId="77777777" w:rsidR="00251790" w:rsidRPr="0010750C" w:rsidRDefault="00251790" w:rsidP="00251790">
      <w:pPr>
        <w:jc w:val="both"/>
        <w:rPr>
          <w:sz w:val="22"/>
          <w:szCs w:val="22"/>
        </w:rPr>
      </w:pPr>
      <w:r w:rsidRPr="0010750C">
        <w:rPr>
          <w:sz w:val="22"/>
          <w:szCs w:val="22"/>
        </w:rPr>
        <w:t xml:space="preserve">At Just Law, we offer a range of business law services to help businesses thrive. Below are some ways we work with clients to get legally sound and on the path towards business growth and success: </w:t>
      </w:r>
    </w:p>
    <w:p w14:paraId="2348BAAA" w14:textId="77777777" w:rsidR="00251790" w:rsidRPr="0010750C" w:rsidRDefault="00251790" w:rsidP="00251790">
      <w:pPr>
        <w:jc w:val="both"/>
        <w:rPr>
          <w:sz w:val="22"/>
          <w:szCs w:val="22"/>
        </w:rPr>
      </w:pPr>
    </w:p>
    <w:p w14:paraId="382DDEA1" w14:textId="77777777" w:rsidR="00251790" w:rsidRPr="0010750C" w:rsidRDefault="00251790" w:rsidP="00251790">
      <w:pPr>
        <w:jc w:val="both"/>
        <w:rPr>
          <w:b/>
          <w:bCs/>
          <w:i/>
          <w:iCs/>
        </w:rPr>
      </w:pPr>
      <w:r w:rsidRPr="0010750C">
        <w:rPr>
          <w:b/>
          <w:bCs/>
          <w:i/>
          <w:iCs/>
        </w:rPr>
        <w:t xml:space="preserve">Advising &amp; Consulting </w:t>
      </w:r>
    </w:p>
    <w:p w14:paraId="52C29C48" w14:textId="77777777" w:rsidR="00251790" w:rsidRPr="0010750C" w:rsidRDefault="00251790" w:rsidP="00251790">
      <w:pPr>
        <w:pStyle w:val="ListParagraph"/>
        <w:numPr>
          <w:ilvl w:val="0"/>
          <w:numId w:val="1"/>
        </w:numPr>
        <w:jc w:val="both"/>
        <w:rPr>
          <w:rFonts w:ascii="Times New Roman" w:hAnsi="Times New Roman" w:cs="Times New Roman"/>
        </w:rPr>
      </w:pPr>
      <w:r w:rsidRPr="0010750C">
        <w:rPr>
          <w:rFonts w:ascii="Times New Roman" w:hAnsi="Times New Roman" w:cs="Times New Roman"/>
        </w:rPr>
        <w:t>Business Coaching and Planning</w:t>
      </w:r>
    </w:p>
    <w:p w14:paraId="0EF24F2D"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Business Plan Development</w:t>
      </w:r>
    </w:p>
    <w:p w14:paraId="00D41CBC"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 xml:space="preserve">Growth Strategies </w:t>
      </w:r>
    </w:p>
    <w:p w14:paraId="645F124A"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 xml:space="preserve">Business Marketing </w:t>
      </w:r>
    </w:p>
    <w:p w14:paraId="2E4D915A"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 xml:space="preserve">Choice of Business Entity </w:t>
      </w:r>
    </w:p>
    <w:p w14:paraId="70CE0149" w14:textId="77777777" w:rsidR="00251790" w:rsidRPr="0010750C" w:rsidRDefault="00251790" w:rsidP="00251790">
      <w:pPr>
        <w:pStyle w:val="ListParagraph"/>
        <w:numPr>
          <w:ilvl w:val="0"/>
          <w:numId w:val="1"/>
        </w:numPr>
        <w:jc w:val="both"/>
        <w:rPr>
          <w:rFonts w:ascii="Times New Roman" w:hAnsi="Times New Roman" w:cs="Times New Roman"/>
        </w:rPr>
      </w:pPr>
      <w:r w:rsidRPr="0010750C">
        <w:rPr>
          <w:rFonts w:ascii="Times New Roman" w:hAnsi="Times New Roman" w:cs="Times New Roman"/>
        </w:rPr>
        <w:t>Business and Personal Succession Planning</w:t>
      </w:r>
    </w:p>
    <w:p w14:paraId="2A143453" w14:textId="77777777" w:rsidR="00251790" w:rsidRPr="0010750C" w:rsidRDefault="00251790" w:rsidP="00251790">
      <w:pPr>
        <w:pStyle w:val="ListParagraph"/>
        <w:numPr>
          <w:ilvl w:val="0"/>
          <w:numId w:val="1"/>
        </w:numPr>
        <w:jc w:val="both"/>
        <w:rPr>
          <w:rFonts w:ascii="Times New Roman" w:hAnsi="Times New Roman" w:cs="Times New Roman"/>
        </w:rPr>
      </w:pPr>
      <w:r w:rsidRPr="0010750C">
        <w:rPr>
          <w:rFonts w:ascii="Times New Roman" w:hAnsi="Times New Roman" w:cs="Times New Roman"/>
        </w:rPr>
        <w:t>Investor Consultation</w:t>
      </w:r>
    </w:p>
    <w:p w14:paraId="64280FB8"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Business strategy and advice for potential capital investment</w:t>
      </w:r>
    </w:p>
    <w:p w14:paraId="6FEFEF31" w14:textId="77777777" w:rsidR="00251790" w:rsidRPr="0010750C" w:rsidRDefault="00251790" w:rsidP="00251790">
      <w:pPr>
        <w:pStyle w:val="ListParagraph"/>
        <w:numPr>
          <w:ilvl w:val="0"/>
          <w:numId w:val="1"/>
        </w:numPr>
        <w:jc w:val="both"/>
        <w:rPr>
          <w:rFonts w:ascii="Times New Roman" w:hAnsi="Times New Roman" w:cs="Times New Roman"/>
        </w:rPr>
      </w:pPr>
      <w:r w:rsidRPr="0010750C">
        <w:rPr>
          <w:rFonts w:ascii="Times New Roman" w:hAnsi="Times New Roman" w:cs="Times New Roman"/>
        </w:rPr>
        <w:t>Legal Reviews and Consultation</w:t>
      </w:r>
    </w:p>
    <w:p w14:paraId="62B81379"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Privacy Reviews</w:t>
      </w:r>
    </w:p>
    <w:p w14:paraId="4ACFFFB8"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Company Policy Review</w:t>
      </w:r>
    </w:p>
    <w:p w14:paraId="28920BDD"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 xml:space="preserve">Business Compliance Reviews </w:t>
      </w:r>
    </w:p>
    <w:p w14:paraId="05DDE4D8" w14:textId="77777777" w:rsidR="00251790" w:rsidRPr="0010750C" w:rsidRDefault="00251790" w:rsidP="00251790">
      <w:pPr>
        <w:pStyle w:val="ListParagraph"/>
        <w:numPr>
          <w:ilvl w:val="1"/>
          <w:numId w:val="1"/>
        </w:numPr>
        <w:jc w:val="both"/>
        <w:rPr>
          <w:rFonts w:ascii="Times New Roman" w:hAnsi="Times New Roman" w:cs="Times New Roman"/>
        </w:rPr>
      </w:pPr>
      <w:r w:rsidRPr="0010750C">
        <w:rPr>
          <w:rFonts w:ascii="Times New Roman" w:hAnsi="Times New Roman" w:cs="Times New Roman"/>
        </w:rPr>
        <w:t xml:space="preserve">Business Assessments </w:t>
      </w:r>
    </w:p>
    <w:p w14:paraId="2CA0F7DB" w14:textId="77777777" w:rsidR="00251790" w:rsidRPr="0010750C" w:rsidRDefault="00251790" w:rsidP="00251790">
      <w:pPr>
        <w:jc w:val="both"/>
        <w:rPr>
          <w:b/>
          <w:bCs/>
          <w:i/>
          <w:iCs/>
        </w:rPr>
      </w:pPr>
      <w:r w:rsidRPr="0010750C">
        <w:rPr>
          <w:b/>
          <w:bCs/>
          <w:i/>
          <w:iCs/>
        </w:rPr>
        <w:t>Business Filings</w:t>
      </w:r>
    </w:p>
    <w:p w14:paraId="365147AE" w14:textId="77777777" w:rsidR="00251790" w:rsidRPr="0010750C" w:rsidRDefault="00251790" w:rsidP="00251790">
      <w:pPr>
        <w:pStyle w:val="ListParagraph"/>
        <w:numPr>
          <w:ilvl w:val="0"/>
          <w:numId w:val="2"/>
        </w:numPr>
        <w:jc w:val="both"/>
        <w:rPr>
          <w:rFonts w:ascii="Times New Roman" w:hAnsi="Times New Roman" w:cs="Times New Roman"/>
        </w:rPr>
      </w:pPr>
      <w:r w:rsidRPr="0010750C">
        <w:rPr>
          <w:rFonts w:ascii="Times New Roman" w:hAnsi="Times New Roman" w:cs="Times New Roman"/>
        </w:rPr>
        <w:t xml:space="preserve">Business Formation (LLC, Corporation, Partnership </w:t>
      </w:r>
      <w:proofErr w:type="spellStart"/>
      <w:r w:rsidRPr="0010750C">
        <w:rPr>
          <w:rFonts w:ascii="Times New Roman" w:hAnsi="Times New Roman" w:cs="Times New Roman"/>
        </w:rPr>
        <w:t>etc</w:t>
      </w:r>
      <w:proofErr w:type="spellEnd"/>
      <w:r w:rsidRPr="0010750C">
        <w:rPr>
          <w:rFonts w:ascii="Times New Roman" w:hAnsi="Times New Roman" w:cs="Times New Roman"/>
        </w:rPr>
        <w:t>)</w:t>
      </w:r>
    </w:p>
    <w:p w14:paraId="67379DC0" w14:textId="77777777" w:rsidR="00251790" w:rsidRPr="0010750C" w:rsidRDefault="00251790" w:rsidP="00251790">
      <w:pPr>
        <w:pStyle w:val="ListParagraph"/>
        <w:numPr>
          <w:ilvl w:val="0"/>
          <w:numId w:val="2"/>
        </w:numPr>
        <w:jc w:val="both"/>
        <w:rPr>
          <w:rFonts w:ascii="Times New Roman" w:hAnsi="Times New Roman" w:cs="Times New Roman"/>
        </w:rPr>
      </w:pPr>
      <w:r w:rsidRPr="0010750C">
        <w:rPr>
          <w:rFonts w:ascii="Times New Roman" w:hAnsi="Times New Roman" w:cs="Times New Roman"/>
        </w:rPr>
        <w:t xml:space="preserve">Non-profit Formation (State and Federal Filings) </w:t>
      </w:r>
    </w:p>
    <w:p w14:paraId="5BABA9C9" w14:textId="77777777" w:rsidR="00251790" w:rsidRPr="0010750C" w:rsidRDefault="00251790" w:rsidP="00251790">
      <w:pPr>
        <w:pStyle w:val="ListParagraph"/>
        <w:numPr>
          <w:ilvl w:val="0"/>
          <w:numId w:val="2"/>
        </w:numPr>
        <w:jc w:val="both"/>
        <w:rPr>
          <w:rFonts w:ascii="Times New Roman" w:hAnsi="Times New Roman" w:cs="Times New Roman"/>
        </w:rPr>
      </w:pPr>
      <w:r w:rsidRPr="0010750C">
        <w:rPr>
          <w:rFonts w:ascii="Times New Roman" w:hAnsi="Times New Roman" w:cs="Times New Roman"/>
        </w:rPr>
        <w:t>Federal Trademark Filing/ Registration</w:t>
      </w:r>
    </w:p>
    <w:p w14:paraId="639D7875" w14:textId="77777777" w:rsidR="00251790" w:rsidRPr="0010750C" w:rsidRDefault="00251790" w:rsidP="00251790">
      <w:pPr>
        <w:pStyle w:val="ListParagraph"/>
        <w:numPr>
          <w:ilvl w:val="0"/>
          <w:numId w:val="2"/>
        </w:numPr>
        <w:jc w:val="both"/>
        <w:rPr>
          <w:rFonts w:ascii="Times New Roman" w:hAnsi="Times New Roman" w:cs="Times New Roman"/>
        </w:rPr>
      </w:pPr>
      <w:r w:rsidRPr="0010750C">
        <w:rPr>
          <w:rFonts w:ascii="Times New Roman" w:hAnsi="Times New Roman" w:cs="Times New Roman"/>
        </w:rPr>
        <w:t>Copyright Registration</w:t>
      </w:r>
    </w:p>
    <w:p w14:paraId="2B2304AF" w14:textId="77777777" w:rsidR="00251790" w:rsidRPr="0010750C" w:rsidRDefault="00251790" w:rsidP="00251790">
      <w:pPr>
        <w:pStyle w:val="ListParagraph"/>
        <w:numPr>
          <w:ilvl w:val="0"/>
          <w:numId w:val="2"/>
        </w:numPr>
        <w:jc w:val="both"/>
        <w:rPr>
          <w:rFonts w:ascii="Times New Roman" w:hAnsi="Times New Roman" w:cs="Times New Roman"/>
        </w:rPr>
      </w:pPr>
      <w:r w:rsidRPr="0010750C">
        <w:rPr>
          <w:rFonts w:ascii="Times New Roman" w:hAnsi="Times New Roman" w:cs="Times New Roman"/>
        </w:rPr>
        <w:t xml:space="preserve">Company Filings (Articles of Corporation, Articles of Organization etc.) </w:t>
      </w:r>
    </w:p>
    <w:p w14:paraId="797781CA" w14:textId="77777777" w:rsidR="00251790" w:rsidRPr="0010750C" w:rsidRDefault="00251790" w:rsidP="00251790">
      <w:pPr>
        <w:pStyle w:val="ListParagraph"/>
        <w:numPr>
          <w:ilvl w:val="0"/>
          <w:numId w:val="2"/>
        </w:numPr>
        <w:jc w:val="both"/>
        <w:rPr>
          <w:rFonts w:ascii="Times New Roman" w:hAnsi="Times New Roman" w:cs="Times New Roman"/>
        </w:rPr>
      </w:pPr>
      <w:r w:rsidRPr="0010750C">
        <w:rPr>
          <w:rFonts w:ascii="Times New Roman" w:hAnsi="Times New Roman" w:cs="Times New Roman"/>
        </w:rPr>
        <w:t>Registering Federal Business EIN</w:t>
      </w:r>
    </w:p>
    <w:p w14:paraId="78BB28E0" w14:textId="77777777" w:rsidR="00251790" w:rsidRPr="0010750C" w:rsidRDefault="00251790" w:rsidP="00251790">
      <w:pPr>
        <w:jc w:val="both"/>
        <w:rPr>
          <w:b/>
          <w:bCs/>
          <w:i/>
          <w:iCs/>
        </w:rPr>
      </w:pPr>
    </w:p>
    <w:p w14:paraId="3F1C1B60" w14:textId="77777777" w:rsidR="00251790" w:rsidRPr="0010750C" w:rsidRDefault="00251790" w:rsidP="00251790">
      <w:pPr>
        <w:jc w:val="both"/>
        <w:rPr>
          <w:b/>
          <w:bCs/>
          <w:i/>
          <w:iCs/>
        </w:rPr>
      </w:pPr>
      <w:r w:rsidRPr="0010750C">
        <w:rPr>
          <w:b/>
          <w:bCs/>
          <w:i/>
          <w:iCs/>
        </w:rPr>
        <w:t>Business Drafting and Reviewing</w:t>
      </w:r>
    </w:p>
    <w:p w14:paraId="34531169"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Cease and Desist Letters/ Actions</w:t>
      </w:r>
    </w:p>
    <w:p w14:paraId="71CFB352"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Contract Drafting, Negotiation and Review</w:t>
      </w:r>
    </w:p>
    <w:p w14:paraId="481F4A3F"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Contract Templates</w:t>
      </w:r>
    </w:p>
    <w:p w14:paraId="73703DA8"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Bylaw Drafting</w:t>
      </w:r>
    </w:p>
    <w:p w14:paraId="33FA5004"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Operating Agreements</w:t>
      </w:r>
    </w:p>
    <w:p w14:paraId="24DC7834"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 xml:space="preserve">Partnership Agreements </w:t>
      </w:r>
    </w:p>
    <w:p w14:paraId="38FC390F"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 xml:space="preserve">Demand Letters </w:t>
      </w:r>
    </w:p>
    <w:p w14:paraId="3F25C9F1"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Non-Competition, Severance, and Consulting Agreements</w:t>
      </w:r>
    </w:p>
    <w:p w14:paraId="27C1060F"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 xml:space="preserve">Independent Contract Agreement </w:t>
      </w:r>
    </w:p>
    <w:p w14:paraId="33122951"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Financing and Funding Agreements</w:t>
      </w:r>
    </w:p>
    <w:p w14:paraId="5AC7E749"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Leasehold Agreements</w:t>
      </w:r>
    </w:p>
    <w:p w14:paraId="4200B3B6"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 xml:space="preserve">Purchase Agreements </w:t>
      </w:r>
    </w:p>
    <w:p w14:paraId="2FFB1EF1"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Employee Handbook Drafting</w:t>
      </w:r>
    </w:p>
    <w:p w14:paraId="4FDEC483"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 xml:space="preserve">Employment Contract </w:t>
      </w:r>
    </w:p>
    <w:p w14:paraId="3025C1F0"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Employment Law Matters</w:t>
      </w:r>
    </w:p>
    <w:p w14:paraId="338DE0B1" w14:textId="77777777" w:rsidR="00251790" w:rsidRPr="0010750C" w:rsidRDefault="00251790" w:rsidP="00251790">
      <w:pPr>
        <w:pStyle w:val="ListParagraph"/>
        <w:numPr>
          <w:ilvl w:val="0"/>
          <w:numId w:val="3"/>
        </w:numPr>
        <w:jc w:val="both"/>
        <w:rPr>
          <w:rFonts w:ascii="Times New Roman" w:hAnsi="Times New Roman" w:cs="Times New Roman"/>
          <w:b/>
          <w:bCs/>
          <w:i/>
          <w:iCs/>
        </w:rPr>
      </w:pPr>
      <w:r w:rsidRPr="0010750C">
        <w:rPr>
          <w:rFonts w:ascii="Times New Roman" w:hAnsi="Times New Roman" w:cs="Times New Roman"/>
        </w:rPr>
        <w:t xml:space="preserve">Company Policy and Reviews (Social Medial Policy, Terms and Conditions, Privacy Policies) </w:t>
      </w:r>
    </w:p>
    <w:p w14:paraId="64F1AB3C" w14:textId="77777777" w:rsidR="00251790" w:rsidRPr="0010750C" w:rsidRDefault="00251790" w:rsidP="00251790">
      <w:pPr>
        <w:jc w:val="both"/>
      </w:pPr>
      <w:r w:rsidRPr="0010750C">
        <w:rPr>
          <w:b/>
          <w:bCs/>
          <w:i/>
          <w:iCs/>
        </w:rPr>
        <w:lastRenderedPageBreak/>
        <w:t>General Counsel Services-</w:t>
      </w:r>
      <w:r w:rsidRPr="0010750C">
        <w:t xml:space="preserve"> What better business investment than to hire an attorney who will acts as your company’s main legal counsel while providing your company with sound legal advice throughout the business lifecycle? Our General Counsel services provides your company with the legal resources necessary to run your business with a piece of mind and ease. </w:t>
      </w:r>
    </w:p>
    <w:p w14:paraId="1A05EE76" w14:textId="77777777" w:rsidR="00B20AC9" w:rsidRDefault="00B20AC9"/>
    <w:sectPr w:rsidR="00B2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852"/>
    <w:multiLevelType w:val="hybridMultilevel"/>
    <w:tmpl w:val="ACD4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E2846"/>
    <w:multiLevelType w:val="hybridMultilevel"/>
    <w:tmpl w:val="5E30E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F4413"/>
    <w:multiLevelType w:val="hybridMultilevel"/>
    <w:tmpl w:val="B7CA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90"/>
    <w:rsid w:val="00251790"/>
    <w:rsid w:val="00B2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0A43A"/>
  <w15:chartTrackingRefBased/>
  <w15:docId w15:val="{F2A2EE69-96B2-094D-B6C5-69CBBF77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79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9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Murphy</dc:creator>
  <cp:keywords/>
  <dc:description/>
  <cp:lastModifiedBy>Anisha Murphy</cp:lastModifiedBy>
  <cp:revision>1</cp:revision>
  <dcterms:created xsi:type="dcterms:W3CDTF">2021-01-26T19:06:00Z</dcterms:created>
  <dcterms:modified xsi:type="dcterms:W3CDTF">2021-01-26T19:06:00Z</dcterms:modified>
</cp:coreProperties>
</file>